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E12D1" w14:textId="00420EF1" w:rsidR="006B2FD1" w:rsidRPr="002A0D83" w:rsidRDefault="002A0D83">
      <w:pPr>
        <w:rPr>
          <w:rFonts w:ascii="Arial" w:hAnsi="Arial" w:cs="Arial"/>
          <w:b/>
          <w:bCs/>
          <w:sz w:val="28"/>
          <w:szCs w:val="28"/>
        </w:rPr>
      </w:pPr>
      <w:r w:rsidRPr="002A0D83">
        <w:rPr>
          <w:rFonts w:ascii="Arial" w:hAnsi="Arial" w:cs="Arial"/>
          <w:b/>
          <w:bCs/>
          <w:sz w:val="28"/>
          <w:szCs w:val="28"/>
        </w:rPr>
        <w:t>Access to York City Centre</w:t>
      </w:r>
      <w:r w:rsidR="003320C5">
        <w:rPr>
          <w:rFonts w:ascii="Arial" w:hAnsi="Arial" w:cs="Arial"/>
          <w:b/>
          <w:bCs/>
          <w:sz w:val="28"/>
          <w:szCs w:val="28"/>
        </w:rPr>
        <w:t xml:space="preserve"> and implications for York as a Human Rights City</w:t>
      </w:r>
    </w:p>
    <w:p w14:paraId="13A3E1F0" w14:textId="53D51BD4" w:rsidR="002A0D83" w:rsidRDefault="002A0D83">
      <w:pPr>
        <w:rPr>
          <w:rFonts w:ascii="Arial" w:hAnsi="Arial" w:cs="Arial"/>
          <w:b/>
          <w:bCs/>
          <w:sz w:val="28"/>
          <w:szCs w:val="28"/>
        </w:rPr>
      </w:pPr>
      <w:r w:rsidRPr="002A0D83">
        <w:rPr>
          <w:rFonts w:ascii="Arial" w:hAnsi="Arial" w:cs="Arial"/>
          <w:b/>
          <w:bCs/>
          <w:sz w:val="28"/>
          <w:szCs w:val="28"/>
        </w:rPr>
        <w:t>Statement from the York Human Rights City Network</w:t>
      </w:r>
    </w:p>
    <w:p w14:paraId="3D1DE90E" w14:textId="5CBAB3E8" w:rsidR="002A0D83" w:rsidRDefault="002A0D83">
      <w:pPr>
        <w:rPr>
          <w:rFonts w:ascii="Arial" w:hAnsi="Arial" w:cs="Arial"/>
          <w:sz w:val="24"/>
          <w:szCs w:val="24"/>
        </w:rPr>
      </w:pPr>
      <w:r>
        <w:rPr>
          <w:rFonts w:ascii="Arial" w:hAnsi="Arial" w:cs="Arial"/>
          <w:sz w:val="24"/>
          <w:szCs w:val="24"/>
        </w:rPr>
        <w:t>The York Human Rights City Network</w:t>
      </w:r>
      <w:r w:rsidR="00A9468F">
        <w:rPr>
          <w:rStyle w:val="FootnoteReference"/>
          <w:rFonts w:ascii="Arial" w:hAnsi="Arial" w:cs="Arial"/>
          <w:sz w:val="24"/>
          <w:szCs w:val="24"/>
        </w:rPr>
        <w:footnoteReference w:id="1"/>
      </w:r>
      <w:r>
        <w:rPr>
          <w:rFonts w:ascii="Arial" w:hAnsi="Arial" w:cs="Arial"/>
          <w:sz w:val="24"/>
          <w:szCs w:val="24"/>
        </w:rPr>
        <w:t xml:space="preserve"> expresses its disappointment and dismay at the decision taken by the Executive Committee of the City of York Council on 18 November 2021</w:t>
      </w:r>
      <w:r w:rsidR="007B012C">
        <w:rPr>
          <w:rFonts w:ascii="Arial" w:hAnsi="Arial" w:cs="Arial"/>
          <w:sz w:val="24"/>
          <w:szCs w:val="24"/>
        </w:rPr>
        <w:t xml:space="preserve"> </w:t>
      </w:r>
      <w:r w:rsidR="000D4703">
        <w:rPr>
          <w:rFonts w:ascii="Arial" w:hAnsi="Arial" w:cs="Arial"/>
          <w:sz w:val="24"/>
          <w:szCs w:val="24"/>
        </w:rPr>
        <w:t>to make permanent the ban on disabled pe</w:t>
      </w:r>
      <w:r w:rsidR="008446D4">
        <w:rPr>
          <w:rFonts w:ascii="Arial" w:hAnsi="Arial" w:cs="Arial"/>
          <w:sz w:val="24"/>
          <w:szCs w:val="24"/>
        </w:rPr>
        <w:t xml:space="preserve">ople using </w:t>
      </w:r>
      <w:r w:rsidR="00AD1E22">
        <w:rPr>
          <w:rFonts w:ascii="Arial" w:hAnsi="Arial" w:cs="Arial"/>
          <w:sz w:val="24"/>
          <w:szCs w:val="24"/>
        </w:rPr>
        <w:t xml:space="preserve">their </w:t>
      </w:r>
      <w:r w:rsidR="000D4703">
        <w:rPr>
          <w:rFonts w:ascii="Arial" w:hAnsi="Arial" w:cs="Arial"/>
          <w:sz w:val="24"/>
          <w:szCs w:val="24"/>
        </w:rPr>
        <w:t>Blue Badges</w:t>
      </w:r>
      <w:r w:rsidR="00AD1E22">
        <w:rPr>
          <w:rFonts w:ascii="Arial" w:hAnsi="Arial" w:cs="Arial"/>
          <w:sz w:val="24"/>
          <w:szCs w:val="24"/>
        </w:rPr>
        <w:t xml:space="preserve"> to </w:t>
      </w:r>
      <w:r w:rsidR="000D4703">
        <w:rPr>
          <w:rFonts w:ascii="Arial" w:hAnsi="Arial" w:cs="Arial"/>
          <w:sz w:val="24"/>
          <w:szCs w:val="24"/>
        </w:rPr>
        <w:t>access</w:t>
      </w:r>
      <w:r w:rsidR="008446D4">
        <w:rPr>
          <w:rFonts w:ascii="Arial" w:hAnsi="Arial" w:cs="Arial"/>
          <w:sz w:val="24"/>
          <w:szCs w:val="24"/>
        </w:rPr>
        <w:t xml:space="preserve"> the foot</w:t>
      </w:r>
      <w:r w:rsidR="006E585C">
        <w:rPr>
          <w:rFonts w:ascii="Arial" w:hAnsi="Arial" w:cs="Arial"/>
          <w:sz w:val="24"/>
          <w:szCs w:val="24"/>
        </w:rPr>
        <w:t>-</w:t>
      </w:r>
      <w:r w:rsidR="008446D4">
        <w:rPr>
          <w:rFonts w:ascii="Arial" w:hAnsi="Arial" w:cs="Arial"/>
          <w:sz w:val="24"/>
          <w:szCs w:val="24"/>
        </w:rPr>
        <w:t>street area</w:t>
      </w:r>
      <w:r w:rsidR="006E585C">
        <w:rPr>
          <w:rFonts w:ascii="Arial" w:hAnsi="Arial" w:cs="Arial"/>
          <w:sz w:val="24"/>
          <w:szCs w:val="24"/>
        </w:rPr>
        <w:t>s</w:t>
      </w:r>
      <w:r w:rsidR="008446D4">
        <w:rPr>
          <w:rFonts w:ascii="Arial" w:hAnsi="Arial" w:cs="Arial"/>
          <w:sz w:val="24"/>
          <w:szCs w:val="24"/>
        </w:rPr>
        <w:t xml:space="preserve"> of </w:t>
      </w:r>
      <w:r w:rsidR="000D4703">
        <w:rPr>
          <w:rFonts w:ascii="Arial" w:hAnsi="Arial" w:cs="Arial"/>
          <w:sz w:val="24"/>
          <w:szCs w:val="24"/>
        </w:rPr>
        <w:t>the city centre</w:t>
      </w:r>
      <w:r w:rsidR="008446D4">
        <w:rPr>
          <w:rFonts w:ascii="Arial" w:hAnsi="Arial" w:cs="Arial"/>
          <w:sz w:val="24"/>
          <w:szCs w:val="24"/>
        </w:rPr>
        <w:t>.</w:t>
      </w:r>
    </w:p>
    <w:p w14:paraId="7C908AF0" w14:textId="70E69968" w:rsidR="0047162C" w:rsidRDefault="002A0D83">
      <w:pPr>
        <w:rPr>
          <w:rFonts w:ascii="Arial" w:hAnsi="Arial" w:cs="Arial"/>
          <w:sz w:val="24"/>
          <w:szCs w:val="24"/>
        </w:rPr>
      </w:pPr>
      <w:r>
        <w:rPr>
          <w:rFonts w:ascii="Arial" w:hAnsi="Arial" w:cs="Arial"/>
          <w:sz w:val="24"/>
          <w:szCs w:val="24"/>
        </w:rPr>
        <w:t xml:space="preserve">York is the </w:t>
      </w:r>
      <w:r w:rsidR="004C03D7">
        <w:rPr>
          <w:rFonts w:ascii="Arial" w:hAnsi="Arial" w:cs="Arial"/>
          <w:sz w:val="24"/>
          <w:szCs w:val="24"/>
        </w:rPr>
        <w:t xml:space="preserve">UK’s </w:t>
      </w:r>
      <w:r>
        <w:rPr>
          <w:rFonts w:ascii="Arial" w:hAnsi="Arial" w:cs="Arial"/>
          <w:sz w:val="24"/>
          <w:szCs w:val="24"/>
        </w:rPr>
        <w:t>first Human Rights City</w:t>
      </w:r>
      <w:r w:rsidR="004C03D7">
        <w:rPr>
          <w:rFonts w:ascii="Arial" w:hAnsi="Arial" w:cs="Arial"/>
          <w:sz w:val="24"/>
          <w:szCs w:val="24"/>
        </w:rPr>
        <w:t>.</w:t>
      </w:r>
      <w:r w:rsidR="007B012C">
        <w:rPr>
          <w:rFonts w:ascii="Arial" w:hAnsi="Arial" w:cs="Arial"/>
          <w:sz w:val="24"/>
          <w:szCs w:val="24"/>
        </w:rPr>
        <w:t xml:space="preserve">  </w:t>
      </w:r>
      <w:r w:rsidR="0047162C">
        <w:rPr>
          <w:rFonts w:ascii="Arial" w:hAnsi="Arial" w:cs="Arial"/>
          <w:sz w:val="24"/>
          <w:szCs w:val="24"/>
        </w:rPr>
        <w:t xml:space="preserve">Its Declaration </w:t>
      </w:r>
      <w:r w:rsidR="007B012C">
        <w:rPr>
          <w:rFonts w:ascii="Arial" w:hAnsi="Arial" w:cs="Arial"/>
          <w:sz w:val="24"/>
          <w:szCs w:val="24"/>
        </w:rPr>
        <w:t xml:space="preserve">was </w:t>
      </w:r>
      <w:r w:rsidR="0047162C">
        <w:rPr>
          <w:rFonts w:ascii="Arial" w:hAnsi="Arial" w:cs="Arial"/>
          <w:sz w:val="24"/>
          <w:szCs w:val="24"/>
        </w:rPr>
        <w:t xml:space="preserve">celebrated </w:t>
      </w:r>
      <w:r w:rsidR="007B012C">
        <w:rPr>
          <w:rFonts w:ascii="Arial" w:hAnsi="Arial" w:cs="Arial"/>
          <w:sz w:val="24"/>
          <w:szCs w:val="24"/>
        </w:rPr>
        <w:t>in April 2017 w</w:t>
      </w:r>
      <w:r w:rsidR="004C03D7">
        <w:rPr>
          <w:rFonts w:ascii="Arial" w:hAnsi="Arial" w:cs="Arial"/>
          <w:sz w:val="24"/>
          <w:szCs w:val="24"/>
        </w:rPr>
        <w:t xml:space="preserve">ith </w:t>
      </w:r>
      <w:r w:rsidR="007B012C">
        <w:rPr>
          <w:rFonts w:ascii="Arial" w:hAnsi="Arial" w:cs="Arial"/>
          <w:sz w:val="24"/>
          <w:szCs w:val="24"/>
        </w:rPr>
        <w:t xml:space="preserve">the full support and participation of all political parties represented on the City of York Council.  Since then, the ‘York </w:t>
      </w:r>
      <w:r w:rsidR="00D26015">
        <w:rPr>
          <w:rFonts w:ascii="Arial" w:hAnsi="Arial" w:cs="Arial"/>
          <w:sz w:val="24"/>
          <w:szCs w:val="24"/>
        </w:rPr>
        <w:t xml:space="preserve">Human Rights City </w:t>
      </w:r>
      <w:r w:rsidR="007B012C">
        <w:rPr>
          <w:rFonts w:ascii="Arial" w:hAnsi="Arial" w:cs="Arial"/>
          <w:sz w:val="24"/>
          <w:szCs w:val="24"/>
        </w:rPr>
        <w:t xml:space="preserve">model’ </w:t>
      </w:r>
      <w:r>
        <w:rPr>
          <w:rFonts w:ascii="Arial" w:hAnsi="Arial" w:cs="Arial"/>
          <w:sz w:val="24"/>
          <w:szCs w:val="24"/>
        </w:rPr>
        <w:t xml:space="preserve">has </w:t>
      </w:r>
      <w:r w:rsidR="007B012C">
        <w:rPr>
          <w:rFonts w:ascii="Arial" w:hAnsi="Arial" w:cs="Arial"/>
          <w:sz w:val="24"/>
          <w:szCs w:val="24"/>
        </w:rPr>
        <w:t xml:space="preserve">developed a reputation across Europe </w:t>
      </w:r>
      <w:r>
        <w:rPr>
          <w:rFonts w:ascii="Arial" w:hAnsi="Arial" w:cs="Arial"/>
          <w:sz w:val="24"/>
          <w:szCs w:val="24"/>
        </w:rPr>
        <w:t xml:space="preserve">and beyond for </w:t>
      </w:r>
      <w:r w:rsidR="007B012C">
        <w:rPr>
          <w:rFonts w:ascii="Arial" w:hAnsi="Arial" w:cs="Arial"/>
          <w:sz w:val="24"/>
          <w:szCs w:val="24"/>
        </w:rPr>
        <w:t xml:space="preserve">its focus on </w:t>
      </w:r>
      <w:r w:rsidR="004C03D7">
        <w:rPr>
          <w:rFonts w:ascii="Arial" w:hAnsi="Arial" w:cs="Arial"/>
          <w:sz w:val="24"/>
          <w:szCs w:val="24"/>
        </w:rPr>
        <w:t xml:space="preserve">the human rights prioritised by its residents, its annual Human Rights Indicator </w:t>
      </w:r>
      <w:r w:rsidR="0047162C">
        <w:rPr>
          <w:rFonts w:ascii="Arial" w:hAnsi="Arial" w:cs="Arial"/>
          <w:sz w:val="24"/>
          <w:szCs w:val="24"/>
        </w:rPr>
        <w:t>R</w:t>
      </w:r>
      <w:r w:rsidR="004C03D7">
        <w:rPr>
          <w:rFonts w:ascii="Arial" w:hAnsi="Arial" w:cs="Arial"/>
          <w:sz w:val="24"/>
          <w:szCs w:val="24"/>
        </w:rPr>
        <w:t>eport and its local institutional architecture of a Human Rights and Equalit</w:t>
      </w:r>
      <w:r w:rsidR="00CE7EE0">
        <w:rPr>
          <w:rFonts w:ascii="Arial" w:hAnsi="Arial" w:cs="Arial"/>
          <w:sz w:val="24"/>
          <w:szCs w:val="24"/>
        </w:rPr>
        <w:t>ies</w:t>
      </w:r>
      <w:r w:rsidR="004C03D7">
        <w:rPr>
          <w:rFonts w:ascii="Arial" w:hAnsi="Arial" w:cs="Arial"/>
          <w:sz w:val="24"/>
          <w:szCs w:val="24"/>
        </w:rPr>
        <w:t xml:space="preserve"> Board</w:t>
      </w:r>
      <w:r w:rsidR="00A9468F">
        <w:rPr>
          <w:rFonts w:ascii="Arial" w:hAnsi="Arial" w:cs="Arial"/>
          <w:sz w:val="24"/>
          <w:szCs w:val="24"/>
        </w:rPr>
        <w:t>.</w:t>
      </w:r>
      <w:r w:rsidR="002477D8">
        <w:rPr>
          <w:rFonts w:ascii="Arial" w:hAnsi="Arial" w:cs="Arial"/>
          <w:sz w:val="24"/>
          <w:szCs w:val="24"/>
        </w:rPr>
        <w:t xml:space="preserve"> </w:t>
      </w:r>
      <w:r w:rsidR="00A9468F">
        <w:rPr>
          <w:rStyle w:val="FootnoteReference"/>
          <w:rFonts w:ascii="Arial" w:hAnsi="Arial" w:cs="Arial"/>
          <w:sz w:val="24"/>
          <w:szCs w:val="24"/>
        </w:rPr>
        <w:footnoteReference w:id="2"/>
      </w:r>
      <w:r w:rsidR="004C03D7">
        <w:rPr>
          <w:rFonts w:ascii="Arial" w:hAnsi="Arial" w:cs="Arial"/>
          <w:sz w:val="24"/>
          <w:szCs w:val="24"/>
        </w:rPr>
        <w:t xml:space="preserve"> </w:t>
      </w:r>
    </w:p>
    <w:p w14:paraId="504C48D4" w14:textId="61BABC21" w:rsidR="00F472FA" w:rsidRDefault="0047162C">
      <w:pPr>
        <w:rPr>
          <w:rFonts w:ascii="Arial" w:hAnsi="Arial" w:cs="Arial"/>
          <w:sz w:val="24"/>
          <w:szCs w:val="24"/>
        </w:rPr>
      </w:pPr>
      <w:r>
        <w:rPr>
          <w:rFonts w:ascii="Arial" w:hAnsi="Arial" w:cs="Arial"/>
          <w:sz w:val="24"/>
          <w:szCs w:val="24"/>
        </w:rPr>
        <w:t>The civil society</w:t>
      </w:r>
      <w:r w:rsidR="00A36299">
        <w:rPr>
          <w:rFonts w:ascii="Arial" w:hAnsi="Arial" w:cs="Arial"/>
          <w:sz w:val="24"/>
          <w:szCs w:val="24"/>
        </w:rPr>
        <w:t>-</w:t>
      </w:r>
      <w:r>
        <w:rPr>
          <w:rFonts w:ascii="Arial" w:hAnsi="Arial" w:cs="Arial"/>
          <w:sz w:val="24"/>
          <w:szCs w:val="24"/>
        </w:rPr>
        <w:t xml:space="preserve">based York Human Rights City Network </w:t>
      </w:r>
      <w:r w:rsidR="00F472FA">
        <w:rPr>
          <w:rFonts w:ascii="Arial" w:hAnsi="Arial" w:cs="Arial"/>
          <w:sz w:val="24"/>
          <w:szCs w:val="24"/>
        </w:rPr>
        <w:t>(YHRCN)</w:t>
      </w:r>
      <w:r w:rsidR="009140F9">
        <w:rPr>
          <w:rFonts w:ascii="Arial" w:hAnsi="Arial" w:cs="Arial"/>
          <w:sz w:val="24"/>
          <w:szCs w:val="24"/>
        </w:rPr>
        <w:t>, which holds responsibility for producing the annual Indicator Report,</w:t>
      </w:r>
      <w:r w:rsidR="00F472FA">
        <w:rPr>
          <w:rFonts w:ascii="Arial" w:hAnsi="Arial" w:cs="Arial"/>
          <w:sz w:val="24"/>
          <w:szCs w:val="24"/>
        </w:rPr>
        <w:t xml:space="preserve"> </w:t>
      </w:r>
      <w:r>
        <w:rPr>
          <w:rFonts w:ascii="Arial" w:hAnsi="Arial" w:cs="Arial"/>
          <w:sz w:val="24"/>
          <w:szCs w:val="24"/>
        </w:rPr>
        <w:t xml:space="preserve">has worked alongside the City of York Council, North Yorkshire Police and other statutory </w:t>
      </w:r>
      <w:r w:rsidR="00F472FA">
        <w:rPr>
          <w:rFonts w:ascii="Arial" w:hAnsi="Arial" w:cs="Arial"/>
          <w:sz w:val="24"/>
          <w:szCs w:val="24"/>
        </w:rPr>
        <w:t xml:space="preserve">bodies </w:t>
      </w:r>
      <w:r>
        <w:rPr>
          <w:rFonts w:ascii="Arial" w:hAnsi="Arial" w:cs="Arial"/>
          <w:sz w:val="24"/>
          <w:szCs w:val="24"/>
        </w:rPr>
        <w:t xml:space="preserve">to embrace the Declaration’s vision of </w:t>
      </w:r>
      <w:r w:rsidR="00F472FA">
        <w:rPr>
          <w:rFonts w:ascii="Arial" w:hAnsi="Arial" w:cs="Arial"/>
          <w:sz w:val="24"/>
          <w:szCs w:val="24"/>
        </w:rPr>
        <w:t xml:space="preserve">our </w:t>
      </w:r>
      <w:r w:rsidR="006E585C">
        <w:rPr>
          <w:rFonts w:ascii="Arial" w:hAnsi="Arial" w:cs="Arial"/>
          <w:sz w:val="24"/>
          <w:szCs w:val="24"/>
        </w:rPr>
        <w:t>c</w:t>
      </w:r>
      <w:r w:rsidR="00F472FA">
        <w:rPr>
          <w:rFonts w:ascii="Arial" w:hAnsi="Arial" w:cs="Arial"/>
          <w:sz w:val="24"/>
          <w:szCs w:val="24"/>
        </w:rPr>
        <w:t>ity as ‘a vibrant, diverse, fair and safe community built on the foundations of universal human rights.’</w:t>
      </w:r>
      <w:r w:rsidR="00AA46AC">
        <w:rPr>
          <w:rFonts w:ascii="Arial" w:hAnsi="Arial" w:cs="Arial"/>
          <w:sz w:val="24"/>
          <w:szCs w:val="24"/>
        </w:rPr>
        <w:t xml:space="preserve">  T</w:t>
      </w:r>
      <w:r w:rsidR="00AA46AC" w:rsidRPr="00AA46AC">
        <w:rPr>
          <w:rFonts w:ascii="Arial" w:hAnsi="Arial" w:cs="Arial"/>
          <w:sz w:val="24"/>
          <w:szCs w:val="24"/>
        </w:rPr>
        <w:t>he Declaration talks explicitly about marking ‘an ambition’, or intent, not a final destination, and of a shared ‘commitment to making our vision real.’</w:t>
      </w:r>
    </w:p>
    <w:p w14:paraId="28867C7E" w14:textId="0F8E40C9" w:rsidR="00D936DA" w:rsidRDefault="00F472FA">
      <w:pPr>
        <w:rPr>
          <w:rFonts w:ascii="Arial" w:hAnsi="Arial" w:cs="Arial"/>
          <w:sz w:val="24"/>
          <w:szCs w:val="24"/>
        </w:rPr>
      </w:pPr>
      <w:r>
        <w:rPr>
          <w:rFonts w:ascii="Arial" w:hAnsi="Arial" w:cs="Arial"/>
          <w:sz w:val="24"/>
          <w:szCs w:val="24"/>
        </w:rPr>
        <w:t>In July 2021 YHRCN expressed its deep concerns about the Council</w:t>
      </w:r>
      <w:r w:rsidR="00317D8B">
        <w:rPr>
          <w:rFonts w:ascii="Arial" w:hAnsi="Arial" w:cs="Arial"/>
          <w:sz w:val="24"/>
          <w:szCs w:val="24"/>
        </w:rPr>
        <w:t>’s</w:t>
      </w:r>
      <w:r>
        <w:rPr>
          <w:rFonts w:ascii="Arial" w:hAnsi="Arial" w:cs="Arial"/>
          <w:sz w:val="24"/>
          <w:szCs w:val="24"/>
        </w:rPr>
        <w:t xml:space="preserve"> plan</w:t>
      </w:r>
      <w:r w:rsidR="00317D8B">
        <w:rPr>
          <w:rFonts w:ascii="Arial" w:hAnsi="Arial" w:cs="Arial"/>
          <w:sz w:val="24"/>
          <w:szCs w:val="24"/>
        </w:rPr>
        <w:t>s</w:t>
      </w:r>
      <w:r>
        <w:rPr>
          <w:rFonts w:ascii="Arial" w:hAnsi="Arial" w:cs="Arial"/>
          <w:sz w:val="24"/>
          <w:szCs w:val="24"/>
        </w:rPr>
        <w:t xml:space="preserve"> in relation to </w:t>
      </w:r>
      <w:r w:rsidR="006E585C">
        <w:rPr>
          <w:rFonts w:ascii="Arial" w:hAnsi="Arial" w:cs="Arial"/>
          <w:sz w:val="24"/>
          <w:szCs w:val="24"/>
        </w:rPr>
        <w:t>c</w:t>
      </w:r>
      <w:r>
        <w:rPr>
          <w:rFonts w:ascii="Arial" w:hAnsi="Arial" w:cs="Arial"/>
          <w:sz w:val="24"/>
          <w:szCs w:val="24"/>
        </w:rPr>
        <w:t>ity centre access.  In September 2021 the Network brought its concerns to the Human Rights and Equalit</w:t>
      </w:r>
      <w:r w:rsidR="00317D8B">
        <w:rPr>
          <w:rFonts w:ascii="Arial" w:hAnsi="Arial" w:cs="Arial"/>
          <w:sz w:val="24"/>
          <w:szCs w:val="24"/>
        </w:rPr>
        <w:t>ies</w:t>
      </w:r>
      <w:r>
        <w:rPr>
          <w:rFonts w:ascii="Arial" w:hAnsi="Arial" w:cs="Arial"/>
          <w:sz w:val="24"/>
          <w:szCs w:val="24"/>
        </w:rPr>
        <w:t xml:space="preserve"> Board, which is chaired by the </w:t>
      </w:r>
      <w:r w:rsidR="00A36299">
        <w:rPr>
          <w:rFonts w:ascii="Arial" w:hAnsi="Arial" w:cs="Arial"/>
          <w:sz w:val="24"/>
          <w:szCs w:val="24"/>
        </w:rPr>
        <w:t xml:space="preserve">Council’s Executive Member for </w:t>
      </w:r>
      <w:r w:rsidR="00AA46AC">
        <w:rPr>
          <w:rFonts w:ascii="Arial" w:hAnsi="Arial" w:cs="Arial"/>
          <w:sz w:val="24"/>
          <w:szCs w:val="24"/>
        </w:rPr>
        <w:t>Culture, Leisure</w:t>
      </w:r>
      <w:r w:rsidR="00A36299">
        <w:rPr>
          <w:rFonts w:ascii="Arial" w:hAnsi="Arial" w:cs="Arial"/>
          <w:sz w:val="24"/>
          <w:szCs w:val="24"/>
        </w:rPr>
        <w:t xml:space="preserve"> and Communit</w:t>
      </w:r>
      <w:r w:rsidR="00AA46AC">
        <w:rPr>
          <w:rFonts w:ascii="Arial" w:hAnsi="Arial" w:cs="Arial"/>
          <w:sz w:val="24"/>
          <w:szCs w:val="24"/>
        </w:rPr>
        <w:t>ies</w:t>
      </w:r>
      <w:r w:rsidR="00A36299">
        <w:rPr>
          <w:rFonts w:ascii="Arial" w:hAnsi="Arial" w:cs="Arial"/>
          <w:sz w:val="24"/>
          <w:szCs w:val="24"/>
        </w:rPr>
        <w:t xml:space="preserve">.  The Board commissioned the Network </w:t>
      </w:r>
      <w:r w:rsidR="00D936DA">
        <w:rPr>
          <w:rFonts w:ascii="Arial" w:hAnsi="Arial" w:cs="Arial"/>
          <w:sz w:val="24"/>
          <w:szCs w:val="24"/>
        </w:rPr>
        <w:t xml:space="preserve">to </w:t>
      </w:r>
      <w:r w:rsidR="00D26015">
        <w:rPr>
          <w:rFonts w:ascii="Arial" w:hAnsi="Arial" w:cs="Arial"/>
          <w:sz w:val="24"/>
          <w:szCs w:val="24"/>
        </w:rPr>
        <w:t xml:space="preserve">prepare a report </w:t>
      </w:r>
      <w:r w:rsidR="00A36299">
        <w:rPr>
          <w:rFonts w:ascii="Arial" w:hAnsi="Arial" w:cs="Arial"/>
          <w:sz w:val="24"/>
          <w:szCs w:val="24"/>
        </w:rPr>
        <w:t>review</w:t>
      </w:r>
      <w:r w:rsidR="00D26015">
        <w:rPr>
          <w:rFonts w:ascii="Arial" w:hAnsi="Arial" w:cs="Arial"/>
          <w:sz w:val="24"/>
          <w:szCs w:val="24"/>
        </w:rPr>
        <w:t xml:space="preserve">ing </w:t>
      </w:r>
      <w:r w:rsidR="00A36299">
        <w:rPr>
          <w:rFonts w:ascii="Arial" w:hAnsi="Arial" w:cs="Arial"/>
          <w:sz w:val="24"/>
          <w:szCs w:val="24"/>
        </w:rPr>
        <w:t xml:space="preserve">the law and practice and </w:t>
      </w:r>
      <w:r w:rsidR="00D936DA">
        <w:rPr>
          <w:rFonts w:ascii="Arial" w:hAnsi="Arial" w:cs="Arial"/>
          <w:sz w:val="24"/>
          <w:szCs w:val="24"/>
        </w:rPr>
        <w:t>recommend</w:t>
      </w:r>
      <w:r w:rsidR="00D26015">
        <w:rPr>
          <w:rFonts w:ascii="Arial" w:hAnsi="Arial" w:cs="Arial"/>
          <w:sz w:val="24"/>
          <w:szCs w:val="24"/>
        </w:rPr>
        <w:t xml:space="preserve">ing </w:t>
      </w:r>
      <w:r w:rsidR="00A36299">
        <w:rPr>
          <w:rFonts w:ascii="Arial" w:hAnsi="Arial" w:cs="Arial"/>
          <w:sz w:val="24"/>
          <w:szCs w:val="24"/>
        </w:rPr>
        <w:t>how the Council can best respect the human rights of all when taking complex decisions</w:t>
      </w:r>
      <w:r w:rsidR="00D936DA">
        <w:rPr>
          <w:rFonts w:ascii="Arial" w:hAnsi="Arial" w:cs="Arial"/>
          <w:sz w:val="24"/>
          <w:szCs w:val="24"/>
        </w:rPr>
        <w:t xml:space="preserve">.  </w:t>
      </w:r>
      <w:r w:rsidR="002C0AB9">
        <w:rPr>
          <w:rFonts w:ascii="Arial" w:hAnsi="Arial" w:cs="Arial"/>
          <w:sz w:val="24"/>
          <w:szCs w:val="24"/>
        </w:rPr>
        <w:t xml:space="preserve">The Board </w:t>
      </w:r>
      <w:r w:rsidR="00D936DA">
        <w:rPr>
          <w:rFonts w:ascii="Arial" w:hAnsi="Arial" w:cs="Arial"/>
          <w:sz w:val="24"/>
          <w:szCs w:val="24"/>
        </w:rPr>
        <w:t>also a</w:t>
      </w:r>
      <w:r w:rsidR="002C0AB9">
        <w:rPr>
          <w:rFonts w:ascii="Arial" w:hAnsi="Arial" w:cs="Arial"/>
          <w:sz w:val="24"/>
          <w:szCs w:val="24"/>
        </w:rPr>
        <w:t xml:space="preserve">greed </w:t>
      </w:r>
      <w:r w:rsidR="00D936DA">
        <w:rPr>
          <w:rFonts w:ascii="Arial" w:hAnsi="Arial" w:cs="Arial"/>
          <w:sz w:val="24"/>
          <w:szCs w:val="24"/>
        </w:rPr>
        <w:t>to facilitate attempts to co-design solutions to the access issue</w:t>
      </w:r>
      <w:r w:rsidR="00AA46AC">
        <w:rPr>
          <w:rFonts w:ascii="Arial" w:hAnsi="Arial" w:cs="Arial"/>
          <w:sz w:val="24"/>
          <w:szCs w:val="24"/>
        </w:rPr>
        <w:t>, through York CVS</w:t>
      </w:r>
      <w:r w:rsidR="00D936DA">
        <w:rPr>
          <w:rFonts w:ascii="Arial" w:hAnsi="Arial" w:cs="Arial"/>
          <w:sz w:val="24"/>
          <w:szCs w:val="24"/>
        </w:rPr>
        <w:t>.</w:t>
      </w:r>
    </w:p>
    <w:p w14:paraId="166D0B73" w14:textId="599819C0" w:rsidR="006B0822" w:rsidRDefault="00D936DA">
      <w:pPr>
        <w:rPr>
          <w:rFonts w:ascii="Arial" w:hAnsi="Arial" w:cs="Arial"/>
          <w:sz w:val="24"/>
          <w:szCs w:val="24"/>
        </w:rPr>
      </w:pPr>
      <w:r>
        <w:rPr>
          <w:rFonts w:ascii="Arial" w:hAnsi="Arial" w:cs="Arial"/>
          <w:sz w:val="24"/>
          <w:szCs w:val="24"/>
        </w:rPr>
        <w:t>The Network undertook its commission with speed and seriousness.  Its report w</w:t>
      </w:r>
      <w:r w:rsidR="00AA46AC">
        <w:rPr>
          <w:rFonts w:ascii="Arial" w:hAnsi="Arial" w:cs="Arial"/>
          <w:sz w:val="24"/>
          <w:szCs w:val="24"/>
        </w:rPr>
        <w:t>as</w:t>
      </w:r>
      <w:r>
        <w:rPr>
          <w:rFonts w:ascii="Arial" w:hAnsi="Arial" w:cs="Arial"/>
          <w:sz w:val="24"/>
          <w:szCs w:val="24"/>
        </w:rPr>
        <w:t xml:space="preserve"> delivered on time.  </w:t>
      </w:r>
      <w:r w:rsidR="00AA46AC">
        <w:rPr>
          <w:rFonts w:ascii="Arial" w:hAnsi="Arial" w:cs="Arial"/>
          <w:sz w:val="24"/>
          <w:szCs w:val="24"/>
        </w:rPr>
        <w:t xml:space="preserve">It was ultimately </w:t>
      </w:r>
      <w:r w:rsidR="00C2298F">
        <w:rPr>
          <w:rFonts w:ascii="Arial" w:hAnsi="Arial" w:cs="Arial"/>
          <w:sz w:val="24"/>
          <w:szCs w:val="24"/>
        </w:rPr>
        <w:t>ignored by the Council</w:t>
      </w:r>
      <w:r w:rsidR="00AA46AC">
        <w:rPr>
          <w:rFonts w:ascii="Arial" w:hAnsi="Arial" w:cs="Arial"/>
          <w:sz w:val="24"/>
          <w:szCs w:val="24"/>
        </w:rPr>
        <w:t xml:space="preserve"> Executive</w:t>
      </w:r>
      <w:r w:rsidR="001A37EC">
        <w:rPr>
          <w:rFonts w:ascii="Arial" w:hAnsi="Arial" w:cs="Arial"/>
          <w:sz w:val="24"/>
          <w:szCs w:val="24"/>
        </w:rPr>
        <w:t xml:space="preserve">, </w:t>
      </w:r>
      <w:r w:rsidR="00AA46AC">
        <w:rPr>
          <w:rFonts w:ascii="Arial" w:hAnsi="Arial" w:cs="Arial"/>
          <w:sz w:val="24"/>
          <w:szCs w:val="24"/>
        </w:rPr>
        <w:t xml:space="preserve">when making its final decision.  </w:t>
      </w:r>
      <w:r w:rsidR="006B0822">
        <w:rPr>
          <w:rFonts w:ascii="Arial" w:hAnsi="Arial" w:cs="Arial"/>
          <w:sz w:val="24"/>
          <w:szCs w:val="24"/>
        </w:rPr>
        <w:t xml:space="preserve">YHRCN asked twice for a meeting of the Human Rights and Equalities Board to be held </w:t>
      </w:r>
      <w:r w:rsidR="00C2298F">
        <w:rPr>
          <w:rFonts w:ascii="Arial" w:hAnsi="Arial" w:cs="Arial"/>
          <w:sz w:val="24"/>
          <w:szCs w:val="24"/>
        </w:rPr>
        <w:t>to consider the report the Board had commissioned</w:t>
      </w:r>
      <w:r w:rsidR="006B0822">
        <w:rPr>
          <w:rFonts w:ascii="Arial" w:hAnsi="Arial" w:cs="Arial"/>
          <w:sz w:val="24"/>
          <w:szCs w:val="24"/>
        </w:rPr>
        <w:t>,</w:t>
      </w:r>
      <w:r w:rsidR="006B0822" w:rsidRPr="006B0822">
        <w:t xml:space="preserve"> </w:t>
      </w:r>
      <w:r w:rsidR="006B0822" w:rsidRPr="006B0822">
        <w:rPr>
          <w:rFonts w:ascii="Arial" w:hAnsi="Arial" w:cs="Arial"/>
          <w:sz w:val="24"/>
          <w:szCs w:val="24"/>
        </w:rPr>
        <w:t xml:space="preserve">and the outcomes of the York CVS-facilitated meetings.  These requests were rejected.  </w:t>
      </w:r>
      <w:r w:rsidR="006B0822" w:rsidRPr="006B0822">
        <w:rPr>
          <w:rFonts w:ascii="Arial" w:hAnsi="Arial" w:cs="Arial"/>
          <w:sz w:val="24"/>
          <w:szCs w:val="24"/>
        </w:rPr>
        <w:lastRenderedPageBreak/>
        <w:t xml:space="preserve">As such, the Human Rights and Equalities Board </w:t>
      </w:r>
      <w:r w:rsidR="006448FD">
        <w:rPr>
          <w:rFonts w:ascii="Arial" w:hAnsi="Arial" w:cs="Arial"/>
          <w:sz w:val="24"/>
          <w:szCs w:val="24"/>
        </w:rPr>
        <w:t xml:space="preserve">was prevented from taking any position </w:t>
      </w:r>
      <w:r w:rsidR="006B0822" w:rsidRPr="006B0822">
        <w:rPr>
          <w:rFonts w:ascii="Arial" w:hAnsi="Arial" w:cs="Arial"/>
          <w:sz w:val="24"/>
          <w:szCs w:val="24"/>
        </w:rPr>
        <w:t xml:space="preserve">on the access question. </w:t>
      </w:r>
    </w:p>
    <w:p w14:paraId="295E22A3" w14:textId="620522FD" w:rsidR="00D26015" w:rsidRDefault="006B0822" w:rsidP="006B0822">
      <w:pPr>
        <w:rPr>
          <w:rFonts w:ascii="Arial" w:hAnsi="Arial" w:cs="Arial"/>
          <w:sz w:val="24"/>
          <w:szCs w:val="24"/>
        </w:rPr>
      </w:pPr>
      <w:r w:rsidRPr="006B0822">
        <w:rPr>
          <w:rFonts w:ascii="Arial" w:hAnsi="Arial" w:cs="Arial"/>
          <w:sz w:val="24"/>
          <w:szCs w:val="24"/>
        </w:rPr>
        <w:t xml:space="preserve">This is a defining moment for York as a human rights city.  The Blue Badge access issue is by far the most challenging human rights challenge we have faced since the 2017 declaration.  Parts of the human rights infrastructure in the city, built over the last decade, have failed.  Specifically, </w:t>
      </w:r>
      <w:r w:rsidR="002C0AB9">
        <w:rPr>
          <w:rFonts w:ascii="Arial" w:hAnsi="Arial" w:cs="Arial"/>
          <w:sz w:val="24"/>
          <w:szCs w:val="24"/>
        </w:rPr>
        <w:t xml:space="preserve">we have serious concerns about a number of aspects of the functioning, leadership and credibility of </w:t>
      </w:r>
      <w:r w:rsidRPr="006B0822">
        <w:rPr>
          <w:rFonts w:ascii="Arial" w:hAnsi="Arial" w:cs="Arial"/>
          <w:sz w:val="24"/>
          <w:szCs w:val="24"/>
        </w:rPr>
        <w:t xml:space="preserve">the Human Rights and Equalities Board </w:t>
      </w:r>
      <w:r w:rsidR="002C0AB9">
        <w:rPr>
          <w:rFonts w:ascii="Arial" w:hAnsi="Arial" w:cs="Arial"/>
          <w:sz w:val="24"/>
          <w:szCs w:val="24"/>
        </w:rPr>
        <w:t>and its influence within the Council and wider community.</w:t>
      </w:r>
      <w:r w:rsidRPr="006B0822">
        <w:rPr>
          <w:rFonts w:ascii="Arial" w:hAnsi="Arial" w:cs="Arial"/>
          <w:sz w:val="24"/>
          <w:szCs w:val="24"/>
        </w:rPr>
        <w:t xml:space="preserve"> </w:t>
      </w:r>
    </w:p>
    <w:p w14:paraId="0E077B5F" w14:textId="7F2B30DA" w:rsidR="003320C5" w:rsidRDefault="003320C5" w:rsidP="006B0822">
      <w:pPr>
        <w:rPr>
          <w:rFonts w:ascii="Arial" w:hAnsi="Arial" w:cs="Arial"/>
          <w:sz w:val="24"/>
          <w:szCs w:val="24"/>
        </w:rPr>
      </w:pPr>
      <w:r w:rsidRPr="003320C5">
        <w:rPr>
          <w:rFonts w:ascii="Arial" w:hAnsi="Arial" w:cs="Arial"/>
          <w:sz w:val="24"/>
          <w:szCs w:val="24"/>
        </w:rPr>
        <w:t>Secondly, the Council-funded Community Voices project, run by the Network, has also been compromised. Set up to engage groups not reached by normal consultation processes, Community Voices is intended to support marginalised groups to set their own agendas and bring them to the Council and other stakeholders in the city on their own terms.  It is a supreme irony that this year Community Voices has worked with disab</w:t>
      </w:r>
      <w:r w:rsidR="00AD1E22">
        <w:rPr>
          <w:rFonts w:ascii="Arial" w:hAnsi="Arial" w:cs="Arial"/>
          <w:sz w:val="24"/>
          <w:szCs w:val="24"/>
        </w:rPr>
        <w:t xml:space="preserve">led people </w:t>
      </w:r>
      <w:r w:rsidRPr="003320C5">
        <w:rPr>
          <w:rFonts w:ascii="Arial" w:hAnsi="Arial" w:cs="Arial"/>
          <w:sz w:val="24"/>
          <w:szCs w:val="24"/>
        </w:rPr>
        <w:t>in the city – precisely those ignored by the Council in their recent decision.</w:t>
      </w:r>
    </w:p>
    <w:p w14:paraId="2EFE3E0E" w14:textId="28F37ACF" w:rsidR="00C7265A" w:rsidRDefault="006B0822">
      <w:pPr>
        <w:rPr>
          <w:rFonts w:ascii="Arial" w:hAnsi="Arial" w:cs="Arial"/>
          <w:sz w:val="24"/>
          <w:szCs w:val="24"/>
        </w:rPr>
      </w:pPr>
      <w:r w:rsidRPr="006B0822">
        <w:rPr>
          <w:rFonts w:ascii="Arial" w:hAnsi="Arial" w:cs="Arial"/>
          <w:sz w:val="24"/>
          <w:szCs w:val="24"/>
        </w:rPr>
        <w:t xml:space="preserve">The </w:t>
      </w:r>
      <w:r w:rsidR="00BB3BFB">
        <w:rPr>
          <w:rFonts w:ascii="Arial" w:hAnsi="Arial" w:cs="Arial"/>
          <w:sz w:val="24"/>
          <w:szCs w:val="24"/>
        </w:rPr>
        <w:t xml:space="preserve">depth of concern in </w:t>
      </w:r>
      <w:r w:rsidRPr="006B0822">
        <w:rPr>
          <w:rFonts w:ascii="Arial" w:hAnsi="Arial" w:cs="Arial"/>
          <w:sz w:val="24"/>
          <w:szCs w:val="24"/>
        </w:rPr>
        <w:t xml:space="preserve">York Human Rights City Network </w:t>
      </w:r>
      <w:r w:rsidR="00BB3BFB">
        <w:rPr>
          <w:rFonts w:ascii="Arial" w:hAnsi="Arial" w:cs="Arial"/>
          <w:sz w:val="24"/>
          <w:szCs w:val="24"/>
        </w:rPr>
        <w:t>leads it to:</w:t>
      </w:r>
    </w:p>
    <w:p w14:paraId="2B51922A" w14:textId="6AD6A3FE" w:rsidR="002A0D83" w:rsidRDefault="00C7265A" w:rsidP="00C7265A">
      <w:pPr>
        <w:pStyle w:val="ListParagraph"/>
        <w:numPr>
          <w:ilvl w:val="0"/>
          <w:numId w:val="1"/>
        </w:numPr>
        <w:rPr>
          <w:rFonts w:ascii="Arial" w:hAnsi="Arial" w:cs="Arial"/>
          <w:sz w:val="24"/>
          <w:szCs w:val="24"/>
        </w:rPr>
      </w:pPr>
      <w:r w:rsidRPr="001A37EC">
        <w:rPr>
          <w:rFonts w:ascii="Arial" w:hAnsi="Arial" w:cs="Arial"/>
          <w:b/>
          <w:bCs/>
          <w:i/>
          <w:iCs/>
          <w:sz w:val="24"/>
          <w:szCs w:val="24"/>
        </w:rPr>
        <w:t>express</w:t>
      </w:r>
      <w:r>
        <w:rPr>
          <w:rFonts w:ascii="Arial" w:hAnsi="Arial" w:cs="Arial"/>
          <w:sz w:val="24"/>
          <w:szCs w:val="24"/>
        </w:rPr>
        <w:t xml:space="preserve"> its dismay at both the </w:t>
      </w:r>
      <w:r w:rsidR="00990FDD">
        <w:rPr>
          <w:rFonts w:ascii="Arial" w:hAnsi="Arial" w:cs="Arial"/>
          <w:sz w:val="24"/>
          <w:szCs w:val="24"/>
        </w:rPr>
        <w:t>process and the substance of the decision the Council Executive has taken.</w:t>
      </w:r>
    </w:p>
    <w:p w14:paraId="425316F6" w14:textId="475E3C89" w:rsidR="006448FD" w:rsidRDefault="00990FDD" w:rsidP="006448FD">
      <w:pPr>
        <w:pStyle w:val="ListParagraph"/>
        <w:numPr>
          <w:ilvl w:val="0"/>
          <w:numId w:val="1"/>
        </w:numPr>
        <w:rPr>
          <w:rFonts w:ascii="Arial" w:hAnsi="Arial" w:cs="Arial"/>
          <w:sz w:val="24"/>
          <w:szCs w:val="24"/>
        </w:rPr>
      </w:pPr>
      <w:r w:rsidRPr="006448FD">
        <w:rPr>
          <w:rFonts w:ascii="Arial" w:hAnsi="Arial" w:cs="Arial"/>
          <w:b/>
          <w:bCs/>
          <w:i/>
          <w:iCs/>
          <w:sz w:val="24"/>
          <w:szCs w:val="24"/>
        </w:rPr>
        <w:t>call</w:t>
      </w:r>
      <w:r w:rsidRPr="006448FD">
        <w:rPr>
          <w:rFonts w:ascii="Arial" w:hAnsi="Arial" w:cs="Arial"/>
          <w:sz w:val="24"/>
          <w:szCs w:val="24"/>
        </w:rPr>
        <w:t xml:space="preserve"> for a statement from the Council leadership on what its commitment to York being the UK’s first Human Rights City means.</w:t>
      </w:r>
      <w:r w:rsidR="006448FD" w:rsidRPr="006448FD">
        <w:rPr>
          <w:rFonts w:ascii="Arial" w:hAnsi="Arial" w:cs="Arial"/>
          <w:sz w:val="24"/>
          <w:szCs w:val="24"/>
        </w:rPr>
        <w:t xml:space="preserve">  Is there an ambition or intent and shared commitment to York being a human rights city, and if so</w:t>
      </w:r>
      <w:r w:rsidR="003A3CF3">
        <w:rPr>
          <w:rFonts w:ascii="Arial" w:hAnsi="Arial" w:cs="Arial"/>
          <w:sz w:val="24"/>
          <w:szCs w:val="24"/>
        </w:rPr>
        <w:t>,</w:t>
      </w:r>
      <w:r w:rsidR="006448FD" w:rsidRPr="006448FD">
        <w:rPr>
          <w:rFonts w:ascii="Arial" w:hAnsi="Arial" w:cs="Arial"/>
          <w:sz w:val="24"/>
          <w:szCs w:val="24"/>
        </w:rPr>
        <w:t xml:space="preserve"> what does this entail in concrete terms</w:t>
      </w:r>
      <w:r w:rsidR="00DD0C4D">
        <w:rPr>
          <w:rFonts w:ascii="Arial" w:hAnsi="Arial" w:cs="Arial"/>
          <w:sz w:val="24"/>
          <w:szCs w:val="24"/>
        </w:rPr>
        <w:t>,</w:t>
      </w:r>
      <w:r w:rsidR="00DD0C4D" w:rsidRPr="00DD0C4D">
        <w:rPr>
          <w:rFonts w:ascii="Arial" w:hAnsi="Arial" w:cs="Arial"/>
          <w:sz w:val="24"/>
          <w:szCs w:val="24"/>
        </w:rPr>
        <w:t xml:space="preserve"> including in the council’s policies and procedures, strategy, </w:t>
      </w:r>
      <w:r w:rsidR="00DD0C4D">
        <w:rPr>
          <w:rFonts w:ascii="Arial" w:hAnsi="Arial" w:cs="Arial"/>
          <w:sz w:val="24"/>
          <w:szCs w:val="24"/>
        </w:rPr>
        <w:t xml:space="preserve">and </w:t>
      </w:r>
      <w:r w:rsidR="00DD0C4D" w:rsidRPr="00DD0C4D">
        <w:rPr>
          <w:rFonts w:ascii="Arial" w:hAnsi="Arial" w:cs="Arial"/>
          <w:sz w:val="24"/>
          <w:szCs w:val="24"/>
        </w:rPr>
        <w:t>training</w:t>
      </w:r>
      <w:r w:rsidR="006448FD" w:rsidRPr="006448FD">
        <w:rPr>
          <w:rFonts w:ascii="Arial" w:hAnsi="Arial" w:cs="Arial"/>
          <w:sz w:val="24"/>
          <w:szCs w:val="24"/>
        </w:rPr>
        <w:t>?</w:t>
      </w:r>
    </w:p>
    <w:p w14:paraId="7903BF11" w14:textId="2AE03BA1" w:rsidR="003A3CF3" w:rsidRPr="003A3CF3" w:rsidRDefault="003A3CF3" w:rsidP="003A3CF3">
      <w:pPr>
        <w:pStyle w:val="ListParagraph"/>
        <w:numPr>
          <w:ilvl w:val="0"/>
          <w:numId w:val="1"/>
        </w:numPr>
        <w:rPr>
          <w:rFonts w:ascii="Arial" w:hAnsi="Arial" w:cs="Arial"/>
          <w:sz w:val="24"/>
          <w:szCs w:val="24"/>
        </w:rPr>
      </w:pPr>
      <w:r w:rsidRPr="003A3CF3">
        <w:rPr>
          <w:rFonts w:ascii="Arial" w:hAnsi="Arial" w:cs="Arial"/>
          <w:b/>
          <w:bCs/>
          <w:i/>
          <w:iCs/>
          <w:sz w:val="24"/>
          <w:szCs w:val="24"/>
        </w:rPr>
        <w:t>cal</w:t>
      </w:r>
      <w:r w:rsidR="00BB3BFB">
        <w:rPr>
          <w:rFonts w:ascii="Arial" w:hAnsi="Arial" w:cs="Arial"/>
          <w:b/>
          <w:bCs/>
          <w:i/>
          <w:iCs/>
          <w:sz w:val="24"/>
          <w:szCs w:val="24"/>
        </w:rPr>
        <w:t>l</w:t>
      </w:r>
      <w:r w:rsidRPr="003A3CF3">
        <w:rPr>
          <w:rFonts w:ascii="Arial" w:hAnsi="Arial" w:cs="Arial"/>
          <w:sz w:val="24"/>
          <w:szCs w:val="24"/>
        </w:rPr>
        <w:t xml:space="preserve"> for an in-depth review of the Human Rights and Equalities Board, its terms of reference, </w:t>
      </w:r>
      <w:r>
        <w:rPr>
          <w:rFonts w:ascii="Arial" w:hAnsi="Arial" w:cs="Arial"/>
          <w:sz w:val="24"/>
          <w:szCs w:val="24"/>
        </w:rPr>
        <w:t xml:space="preserve">leadership, </w:t>
      </w:r>
      <w:r w:rsidRPr="003A3CF3">
        <w:rPr>
          <w:rFonts w:ascii="Arial" w:hAnsi="Arial" w:cs="Arial"/>
          <w:sz w:val="24"/>
          <w:szCs w:val="24"/>
        </w:rPr>
        <w:t>way of working and role within the Council.</w:t>
      </w:r>
    </w:p>
    <w:p w14:paraId="4958B660" w14:textId="4B80397F" w:rsidR="003320C5" w:rsidRPr="003320C5" w:rsidRDefault="003320C5" w:rsidP="003320C5">
      <w:pPr>
        <w:pStyle w:val="ListParagraph"/>
        <w:numPr>
          <w:ilvl w:val="0"/>
          <w:numId w:val="1"/>
        </w:numPr>
        <w:rPr>
          <w:rFonts w:ascii="Arial" w:hAnsi="Arial" w:cs="Arial"/>
          <w:sz w:val="24"/>
          <w:szCs w:val="24"/>
        </w:rPr>
      </w:pPr>
      <w:r w:rsidRPr="003320C5">
        <w:rPr>
          <w:rFonts w:ascii="Arial" w:hAnsi="Arial" w:cs="Arial"/>
          <w:b/>
          <w:bCs/>
          <w:i/>
          <w:iCs/>
          <w:sz w:val="24"/>
          <w:szCs w:val="24"/>
        </w:rPr>
        <w:t xml:space="preserve">call </w:t>
      </w:r>
      <w:r w:rsidRPr="003320C5">
        <w:rPr>
          <w:rFonts w:ascii="Arial" w:hAnsi="Arial" w:cs="Arial"/>
          <w:sz w:val="24"/>
          <w:szCs w:val="24"/>
        </w:rPr>
        <w:t xml:space="preserve">for a similar review of the Community Voices project, as there is no point in running such a programme if the Council has no intention of listening to the voices and agendas that emerge from disadvantaged groups in the city. </w:t>
      </w:r>
    </w:p>
    <w:p w14:paraId="5210309C" w14:textId="2F0DCF84" w:rsidR="00BE6547" w:rsidRDefault="001A37EC" w:rsidP="00BE6547">
      <w:pPr>
        <w:pStyle w:val="ListParagraph"/>
        <w:numPr>
          <w:ilvl w:val="0"/>
          <w:numId w:val="1"/>
        </w:numPr>
        <w:rPr>
          <w:rFonts w:ascii="Arial" w:hAnsi="Arial" w:cs="Arial"/>
          <w:sz w:val="24"/>
          <w:szCs w:val="24"/>
        </w:rPr>
      </w:pPr>
      <w:r w:rsidRPr="00BE6547">
        <w:rPr>
          <w:rFonts w:ascii="Arial" w:hAnsi="Arial" w:cs="Arial"/>
          <w:b/>
          <w:bCs/>
          <w:i/>
          <w:iCs/>
          <w:sz w:val="24"/>
          <w:szCs w:val="24"/>
        </w:rPr>
        <w:t>o</w:t>
      </w:r>
      <w:r w:rsidR="00990FDD" w:rsidRPr="00BE6547">
        <w:rPr>
          <w:rFonts w:ascii="Arial" w:hAnsi="Arial" w:cs="Arial"/>
          <w:b/>
          <w:bCs/>
          <w:i/>
          <w:iCs/>
          <w:sz w:val="24"/>
          <w:szCs w:val="24"/>
        </w:rPr>
        <w:t>ffer</w:t>
      </w:r>
      <w:r w:rsidR="00990FDD" w:rsidRPr="00BE6547">
        <w:rPr>
          <w:rFonts w:ascii="Arial" w:hAnsi="Arial" w:cs="Arial"/>
          <w:sz w:val="24"/>
          <w:szCs w:val="24"/>
        </w:rPr>
        <w:t xml:space="preserve"> its support to York Accessibility Action </w:t>
      </w:r>
      <w:r w:rsidR="00BE6547" w:rsidRPr="00BE6547">
        <w:rPr>
          <w:rFonts w:ascii="Arial" w:hAnsi="Arial" w:cs="Arial"/>
          <w:sz w:val="24"/>
          <w:szCs w:val="24"/>
        </w:rPr>
        <w:t>in</w:t>
      </w:r>
      <w:r w:rsidR="00990FDD" w:rsidRPr="00BE6547">
        <w:rPr>
          <w:rFonts w:ascii="Arial" w:hAnsi="Arial" w:cs="Arial"/>
          <w:sz w:val="24"/>
          <w:szCs w:val="24"/>
        </w:rPr>
        <w:t xml:space="preserve"> its </w:t>
      </w:r>
      <w:r w:rsidR="00BE6547" w:rsidRPr="00BE6547">
        <w:rPr>
          <w:rFonts w:ascii="Arial" w:hAnsi="Arial" w:cs="Arial"/>
          <w:sz w:val="24"/>
          <w:szCs w:val="24"/>
        </w:rPr>
        <w:t xml:space="preserve">legal </w:t>
      </w:r>
      <w:r w:rsidR="00990FDD" w:rsidRPr="00BE6547">
        <w:rPr>
          <w:rFonts w:ascii="Arial" w:hAnsi="Arial" w:cs="Arial"/>
          <w:sz w:val="24"/>
          <w:szCs w:val="24"/>
        </w:rPr>
        <w:t xml:space="preserve">challenge to the Council on the </w:t>
      </w:r>
      <w:r w:rsidR="00BE6547" w:rsidRPr="00BE6547">
        <w:rPr>
          <w:rFonts w:ascii="Arial" w:hAnsi="Arial" w:cs="Arial"/>
          <w:sz w:val="24"/>
          <w:szCs w:val="24"/>
        </w:rPr>
        <w:t>a</w:t>
      </w:r>
      <w:r w:rsidR="00990FDD" w:rsidRPr="00BE6547">
        <w:rPr>
          <w:rFonts w:ascii="Arial" w:hAnsi="Arial" w:cs="Arial"/>
          <w:sz w:val="24"/>
          <w:szCs w:val="24"/>
        </w:rPr>
        <w:t>ccess issue</w:t>
      </w:r>
      <w:r w:rsidR="00BE6547">
        <w:rPr>
          <w:rFonts w:ascii="Arial" w:hAnsi="Arial" w:cs="Arial"/>
          <w:sz w:val="24"/>
          <w:szCs w:val="24"/>
        </w:rPr>
        <w:t>;</w:t>
      </w:r>
      <w:r w:rsidR="00BE6547" w:rsidRPr="00BE6547">
        <w:rPr>
          <w:rFonts w:ascii="Arial" w:hAnsi="Arial" w:cs="Arial"/>
          <w:sz w:val="24"/>
          <w:szCs w:val="24"/>
        </w:rPr>
        <w:t xml:space="preserve"> and to the wider disability community in any further campaign to have the current decision overturned.</w:t>
      </w:r>
    </w:p>
    <w:p w14:paraId="3FDED1CC" w14:textId="64078A59" w:rsidR="00BB3BFB" w:rsidRPr="00BB3BFB" w:rsidRDefault="006E585C" w:rsidP="00BB3BFB">
      <w:pPr>
        <w:rPr>
          <w:rFonts w:ascii="Arial" w:hAnsi="Arial" w:cs="Arial"/>
          <w:sz w:val="24"/>
          <w:szCs w:val="24"/>
        </w:rPr>
      </w:pPr>
      <w:r>
        <w:rPr>
          <w:rFonts w:ascii="Arial" w:hAnsi="Arial" w:cs="Arial"/>
          <w:sz w:val="24"/>
          <w:szCs w:val="24"/>
        </w:rPr>
        <w:t>Issued on 29 November 2021</w:t>
      </w:r>
    </w:p>
    <w:sectPr w:rsidR="00BB3BFB" w:rsidRPr="00BB3BF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B59DF" w14:textId="77777777" w:rsidR="005443A5" w:rsidRDefault="005443A5" w:rsidP="00A9468F">
      <w:pPr>
        <w:spacing w:after="0" w:line="240" w:lineRule="auto"/>
      </w:pPr>
      <w:r>
        <w:separator/>
      </w:r>
    </w:p>
  </w:endnote>
  <w:endnote w:type="continuationSeparator" w:id="0">
    <w:p w14:paraId="1ADFFAFF" w14:textId="77777777" w:rsidR="005443A5" w:rsidRDefault="005443A5" w:rsidP="00A946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AF255E" w14:textId="77777777" w:rsidR="005443A5" w:rsidRDefault="005443A5" w:rsidP="00A9468F">
      <w:pPr>
        <w:spacing w:after="0" w:line="240" w:lineRule="auto"/>
      </w:pPr>
      <w:r>
        <w:separator/>
      </w:r>
    </w:p>
  </w:footnote>
  <w:footnote w:type="continuationSeparator" w:id="0">
    <w:p w14:paraId="1524E63F" w14:textId="77777777" w:rsidR="005443A5" w:rsidRDefault="005443A5" w:rsidP="00A9468F">
      <w:pPr>
        <w:spacing w:after="0" w:line="240" w:lineRule="auto"/>
      </w:pPr>
      <w:r>
        <w:continuationSeparator/>
      </w:r>
    </w:p>
  </w:footnote>
  <w:footnote w:id="1">
    <w:p w14:paraId="5ACAFAD0" w14:textId="12DE57B5" w:rsidR="00A9468F" w:rsidRDefault="00A9468F">
      <w:pPr>
        <w:pStyle w:val="FootnoteText"/>
      </w:pPr>
      <w:r>
        <w:rPr>
          <w:rStyle w:val="FootnoteReference"/>
        </w:rPr>
        <w:footnoteRef/>
      </w:r>
      <w:r>
        <w:t xml:space="preserve"> </w:t>
      </w:r>
      <w:r w:rsidRPr="00A9468F">
        <w:t>York Human Rights City Network (YHRCN) (www.yorkhumanrights.org) is a civil society network hostly jointly by York Centre for Voluntary Service and the Centre for Applied Human Rights, University of York. It was instrumental in pushing for the city to adopt its human rights city status. YHRCN is managed by a steering group from which an executive group is drawn.  Its role has several parts including (but not limited to) advocacy, networking, running events and facilitating research.</w:t>
      </w:r>
    </w:p>
  </w:footnote>
  <w:footnote w:id="2">
    <w:p w14:paraId="412B44ED" w14:textId="72F4F90D" w:rsidR="00A9468F" w:rsidRDefault="00A9468F">
      <w:pPr>
        <w:pStyle w:val="FootnoteText"/>
      </w:pPr>
      <w:r>
        <w:rPr>
          <w:rStyle w:val="FootnoteReference"/>
        </w:rPr>
        <w:footnoteRef/>
      </w:r>
      <w:r>
        <w:t xml:space="preserve"> </w:t>
      </w:r>
      <w:r w:rsidRPr="00A9468F">
        <w:t>The Human Rights and Equalities Board (HREB) was established in 201</w:t>
      </w:r>
      <w:r w:rsidR="002C0AB9">
        <w:t>8</w:t>
      </w:r>
      <w:r w:rsidRPr="00A9468F">
        <w:t xml:space="preserve">.  It is convened by the City of York Council with the stated aim of engaging the city’s statutory and other agencies in the vision of York Human Rights City, providing strategic direction for the council’s human rights and equalities work, and tackling issues raised within the York Human Rights City Indicator Report.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7A1DC5"/>
    <w:multiLevelType w:val="hybridMultilevel"/>
    <w:tmpl w:val="877AFB8A"/>
    <w:lvl w:ilvl="0" w:tplc="08090001">
      <w:start w:val="1"/>
      <w:numFmt w:val="bullet"/>
      <w:lvlText w:val=""/>
      <w:lvlJc w:val="left"/>
      <w:pPr>
        <w:ind w:left="1190" w:hanging="360"/>
      </w:pPr>
      <w:rPr>
        <w:rFonts w:ascii="Symbol" w:hAnsi="Symbol" w:hint="default"/>
      </w:rPr>
    </w:lvl>
    <w:lvl w:ilvl="1" w:tplc="08090003" w:tentative="1">
      <w:start w:val="1"/>
      <w:numFmt w:val="bullet"/>
      <w:lvlText w:val="o"/>
      <w:lvlJc w:val="left"/>
      <w:pPr>
        <w:ind w:left="1910" w:hanging="360"/>
      </w:pPr>
      <w:rPr>
        <w:rFonts w:ascii="Courier New" w:hAnsi="Courier New" w:cs="Courier New" w:hint="default"/>
      </w:rPr>
    </w:lvl>
    <w:lvl w:ilvl="2" w:tplc="08090005" w:tentative="1">
      <w:start w:val="1"/>
      <w:numFmt w:val="bullet"/>
      <w:lvlText w:val=""/>
      <w:lvlJc w:val="left"/>
      <w:pPr>
        <w:ind w:left="2630" w:hanging="360"/>
      </w:pPr>
      <w:rPr>
        <w:rFonts w:ascii="Wingdings" w:hAnsi="Wingdings" w:hint="default"/>
      </w:rPr>
    </w:lvl>
    <w:lvl w:ilvl="3" w:tplc="08090001" w:tentative="1">
      <w:start w:val="1"/>
      <w:numFmt w:val="bullet"/>
      <w:lvlText w:val=""/>
      <w:lvlJc w:val="left"/>
      <w:pPr>
        <w:ind w:left="3350" w:hanging="360"/>
      </w:pPr>
      <w:rPr>
        <w:rFonts w:ascii="Symbol" w:hAnsi="Symbol" w:hint="default"/>
      </w:rPr>
    </w:lvl>
    <w:lvl w:ilvl="4" w:tplc="08090003" w:tentative="1">
      <w:start w:val="1"/>
      <w:numFmt w:val="bullet"/>
      <w:lvlText w:val="o"/>
      <w:lvlJc w:val="left"/>
      <w:pPr>
        <w:ind w:left="4070" w:hanging="360"/>
      </w:pPr>
      <w:rPr>
        <w:rFonts w:ascii="Courier New" w:hAnsi="Courier New" w:cs="Courier New" w:hint="default"/>
      </w:rPr>
    </w:lvl>
    <w:lvl w:ilvl="5" w:tplc="08090005" w:tentative="1">
      <w:start w:val="1"/>
      <w:numFmt w:val="bullet"/>
      <w:lvlText w:val=""/>
      <w:lvlJc w:val="left"/>
      <w:pPr>
        <w:ind w:left="4790" w:hanging="360"/>
      </w:pPr>
      <w:rPr>
        <w:rFonts w:ascii="Wingdings" w:hAnsi="Wingdings" w:hint="default"/>
      </w:rPr>
    </w:lvl>
    <w:lvl w:ilvl="6" w:tplc="08090001" w:tentative="1">
      <w:start w:val="1"/>
      <w:numFmt w:val="bullet"/>
      <w:lvlText w:val=""/>
      <w:lvlJc w:val="left"/>
      <w:pPr>
        <w:ind w:left="5510" w:hanging="360"/>
      </w:pPr>
      <w:rPr>
        <w:rFonts w:ascii="Symbol" w:hAnsi="Symbol" w:hint="default"/>
      </w:rPr>
    </w:lvl>
    <w:lvl w:ilvl="7" w:tplc="08090003" w:tentative="1">
      <w:start w:val="1"/>
      <w:numFmt w:val="bullet"/>
      <w:lvlText w:val="o"/>
      <w:lvlJc w:val="left"/>
      <w:pPr>
        <w:ind w:left="6230" w:hanging="360"/>
      </w:pPr>
      <w:rPr>
        <w:rFonts w:ascii="Courier New" w:hAnsi="Courier New" w:cs="Courier New" w:hint="default"/>
      </w:rPr>
    </w:lvl>
    <w:lvl w:ilvl="8" w:tplc="08090005" w:tentative="1">
      <w:start w:val="1"/>
      <w:numFmt w:val="bullet"/>
      <w:lvlText w:val=""/>
      <w:lvlJc w:val="left"/>
      <w:pPr>
        <w:ind w:left="6950" w:hanging="360"/>
      </w:pPr>
      <w:rPr>
        <w:rFonts w:ascii="Wingdings" w:hAnsi="Wingdings" w:hint="default"/>
      </w:rPr>
    </w:lvl>
  </w:abstractNum>
  <w:abstractNum w:abstractNumId="1" w15:restartNumberingAfterBreak="0">
    <w:nsid w:val="4DA75622"/>
    <w:multiLevelType w:val="hybridMultilevel"/>
    <w:tmpl w:val="1BC83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F1B3B78"/>
    <w:multiLevelType w:val="hybridMultilevel"/>
    <w:tmpl w:val="655C1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D83"/>
    <w:rsid w:val="000D4703"/>
    <w:rsid w:val="001A37EC"/>
    <w:rsid w:val="002477D8"/>
    <w:rsid w:val="00262BA7"/>
    <w:rsid w:val="002A0D83"/>
    <w:rsid w:val="002C0AB9"/>
    <w:rsid w:val="00317D8B"/>
    <w:rsid w:val="003320C5"/>
    <w:rsid w:val="003A3CF3"/>
    <w:rsid w:val="0047162C"/>
    <w:rsid w:val="004C03D7"/>
    <w:rsid w:val="005443A5"/>
    <w:rsid w:val="006448FD"/>
    <w:rsid w:val="006A339D"/>
    <w:rsid w:val="006B0822"/>
    <w:rsid w:val="006B2FD1"/>
    <w:rsid w:val="006E585C"/>
    <w:rsid w:val="007B012C"/>
    <w:rsid w:val="008446D4"/>
    <w:rsid w:val="008B7EBF"/>
    <w:rsid w:val="008D0056"/>
    <w:rsid w:val="008E00A3"/>
    <w:rsid w:val="009140F9"/>
    <w:rsid w:val="00990FDD"/>
    <w:rsid w:val="00A36299"/>
    <w:rsid w:val="00A9468F"/>
    <w:rsid w:val="00AA46AC"/>
    <w:rsid w:val="00AD1E22"/>
    <w:rsid w:val="00BB3BFB"/>
    <w:rsid w:val="00BE6547"/>
    <w:rsid w:val="00C2298F"/>
    <w:rsid w:val="00C7265A"/>
    <w:rsid w:val="00CE7EE0"/>
    <w:rsid w:val="00D26015"/>
    <w:rsid w:val="00D872EE"/>
    <w:rsid w:val="00D936DA"/>
    <w:rsid w:val="00DD0C4D"/>
    <w:rsid w:val="00F472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CF4DE"/>
  <w15:chartTrackingRefBased/>
  <w15:docId w15:val="{02250A32-A9BE-4A8D-94D5-6ADE823A8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265A"/>
    <w:pPr>
      <w:ind w:left="720"/>
      <w:contextualSpacing/>
    </w:pPr>
  </w:style>
  <w:style w:type="paragraph" w:styleId="FootnoteText">
    <w:name w:val="footnote text"/>
    <w:basedOn w:val="Normal"/>
    <w:link w:val="FootnoteTextChar"/>
    <w:uiPriority w:val="99"/>
    <w:semiHidden/>
    <w:unhideWhenUsed/>
    <w:rsid w:val="00A946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468F"/>
    <w:rPr>
      <w:sz w:val="20"/>
      <w:szCs w:val="20"/>
    </w:rPr>
  </w:style>
  <w:style w:type="character" w:styleId="FootnoteReference">
    <w:name w:val="footnote reference"/>
    <w:basedOn w:val="DefaultParagraphFont"/>
    <w:uiPriority w:val="99"/>
    <w:semiHidden/>
    <w:unhideWhenUsed/>
    <w:rsid w:val="00A9468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02D2F2-81ED-40F2-90DF-8678BCDA4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698</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Pittam</dc:creator>
  <cp:keywords/>
  <dc:description/>
  <cp:lastModifiedBy>Stephen Pittam</cp:lastModifiedBy>
  <cp:revision>2</cp:revision>
  <dcterms:created xsi:type="dcterms:W3CDTF">2021-12-02T14:41:00Z</dcterms:created>
  <dcterms:modified xsi:type="dcterms:W3CDTF">2021-12-02T14:41:00Z</dcterms:modified>
</cp:coreProperties>
</file>